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val="0"/>
          <w:bCs/>
          <w:sz w:val="36"/>
          <w:szCs w:val="36"/>
        </w:rPr>
      </w:pPr>
      <w:bookmarkStart w:id="0" w:name="_Toc1792836188"/>
      <w:bookmarkStart w:id="1" w:name="_Toc2133128467"/>
      <w:r>
        <w:rPr>
          <w:rFonts w:hint="eastAsia" w:ascii="黑体" w:hAnsi="黑体" w:eastAsia="黑体" w:cs="黑体"/>
          <w:b w:val="0"/>
          <w:bCs/>
          <w:sz w:val="36"/>
          <w:szCs w:val="36"/>
        </w:rPr>
        <w:t>绿化养护责任书</w:t>
      </w:r>
      <w:bookmarkEnd w:id="0"/>
      <w:bookmarkEnd w:id="1"/>
    </w:p>
    <w:p>
      <w:pPr>
        <w:pStyle w:val="2"/>
        <w:rPr>
          <w:rFonts w:hint="eastAsia"/>
          <w:lang w:val="en-US" w:eastAsia="zh-CN"/>
        </w:rPr>
      </w:pPr>
    </w:p>
    <w:p>
      <w:pPr>
        <w:snapToGrid w:val="0"/>
        <w:spacing w:line="360" w:lineRule="auto"/>
        <w:ind w:firstLine="6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甲方（发包人）：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p>
    <w:p>
      <w:pPr>
        <w:snapToGrid w:val="0"/>
        <w:spacing w:line="360" w:lineRule="auto"/>
        <w:ind w:firstLine="6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乙方（承包人）：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p>
    <w:p>
      <w:pPr>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kern w:val="2"/>
          <w:sz w:val="28"/>
          <w:szCs w:val="28"/>
          <w:u w:val="none"/>
          <w:lang w:val="en-US" w:eastAsia="zh-CN" w:bidi="ar-SA"/>
        </w:rPr>
        <w:t>为保证</w:t>
      </w:r>
      <w:r>
        <w:rPr>
          <w:rFonts w:hint="eastAsia" w:ascii="仿宋" w:hAnsi="仿宋" w:eastAsia="仿宋" w:cs="仿宋"/>
          <w:sz w:val="28"/>
          <w:szCs w:val="28"/>
          <w:u w:val="none"/>
          <w:lang w:val="en-US" w:eastAsia="zh-CN"/>
        </w:rPr>
        <w:t>工程养护期内的绿化景观效果及苗木的正常生长，</w:t>
      </w:r>
      <w:r>
        <w:rPr>
          <w:rFonts w:hint="eastAsia" w:ascii="仿宋" w:hAnsi="仿宋" w:eastAsia="仿宋" w:cs="仿宋"/>
          <w:sz w:val="28"/>
          <w:szCs w:val="28"/>
          <w:lang w:val="en-US" w:eastAsia="zh-CN"/>
        </w:rPr>
        <w:t>甲方</w:t>
      </w:r>
      <w:r>
        <w:rPr>
          <w:rFonts w:hint="eastAsia" w:ascii="仿宋" w:hAnsi="仿宋" w:eastAsia="仿宋" w:cs="仿宋"/>
          <w:sz w:val="28"/>
          <w:szCs w:val="28"/>
        </w:rPr>
        <w:t>和</w:t>
      </w:r>
      <w:r>
        <w:rPr>
          <w:rFonts w:hint="eastAsia" w:ascii="仿宋" w:hAnsi="仿宋" w:eastAsia="仿宋" w:cs="仿宋"/>
          <w:sz w:val="28"/>
          <w:szCs w:val="28"/>
          <w:lang w:val="en-US" w:eastAsia="zh-CN"/>
        </w:rPr>
        <w:t>乙方</w:t>
      </w:r>
      <w:r>
        <w:rPr>
          <w:rFonts w:hint="eastAsia" w:ascii="仿宋" w:hAnsi="仿宋" w:eastAsia="仿宋" w:cs="仿宋"/>
          <w:sz w:val="28"/>
          <w:szCs w:val="28"/>
        </w:rPr>
        <w:t>根据</w:t>
      </w:r>
      <w:r>
        <w:rPr>
          <w:rFonts w:hint="eastAsia" w:ascii="仿宋" w:hAnsi="仿宋" w:eastAsia="仿宋" w:cs="仿宋"/>
          <w:b/>
          <w:bCs/>
          <w:color w:val="000000"/>
          <w:sz w:val="28"/>
          <w:szCs w:val="28"/>
        </w:rPr>
        <w:t>《园林绿化养护标准》</w:t>
      </w:r>
      <w:r>
        <w:rPr>
          <w:rFonts w:hint="eastAsia" w:ascii="仿宋" w:hAnsi="仿宋" w:eastAsia="仿宋" w:cs="仿宋"/>
          <w:b/>
          <w:bCs/>
          <w:sz w:val="28"/>
          <w:szCs w:val="28"/>
        </w:rPr>
        <w:t>（</w:t>
      </w:r>
      <w:r>
        <w:rPr>
          <w:rFonts w:hint="eastAsia" w:ascii="仿宋" w:hAnsi="仿宋" w:eastAsia="仿宋" w:cs="仿宋"/>
          <w:b/>
          <w:bCs/>
          <w:color w:val="000000"/>
          <w:sz w:val="28"/>
          <w:szCs w:val="28"/>
        </w:rPr>
        <w:t>CJJ/T287</w:t>
      </w:r>
      <w:r>
        <w:rPr>
          <w:rFonts w:hint="eastAsia" w:ascii="仿宋" w:hAnsi="仿宋" w:eastAsia="仿宋" w:cs="仿宋"/>
          <w:b/>
          <w:bCs/>
          <w:sz w:val="28"/>
          <w:szCs w:val="28"/>
        </w:rPr>
        <w:t>）</w:t>
      </w:r>
      <w:r>
        <w:rPr>
          <w:rFonts w:hint="eastAsia" w:ascii="仿宋" w:hAnsi="仿宋" w:eastAsia="仿宋" w:cs="仿宋"/>
          <w:sz w:val="28"/>
          <w:szCs w:val="28"/>
        </w:rPr>
        <w:t>或</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（地方标准）</w:t>
      </w:r>
      <w:r>
        <w:rPr>
          <w:rFonts w:hint="eastAsia" w:ascii="仿宋" w:hAnsi="仿宋" w:eastAsia="仿宋" w:cs="仿宋"/>
          <w:color w:val="000000"/>
          <w:sz w:val="28"/>
          <w:szCs w:val="28"/>
        </w:rPr>
        <w:t>等相关规定</w:t>
      </w:r>
      <w:r>
        <w:rPr>
          <w:rFonts w:hint="eastAsia" w:ascii="仿宋" w:hAnsi="仿宋" w:eastAsia="仿宋" w:cs="仿宋"/>
          <w:sz w:val="28"/>
          <w:szCs w:val="28"/>
        </w:rPr>
        <w:t>，经协商一致就</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（工程全称）签订绿化养护责任书。</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一、责任范围和内容</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在绿化养护期内，按照有关法律规定和合同约定，承担施工范围内的绿化养护责任。</w:t>
      </w:r>
    </w:p>
    <w:p>
      <w:pPr>
        <w:snapToGrid w:val="0"/>
        <w:spacing w:line="360" w:lineRule="auto"/>
        <w:ind w:firstLine="560" w:firstLineChars="200"/>
        <w:jc w:val="both"/>
        <w:rPr>
          <w:rFonts w:hint="eastAsia" w:ascii="仿宋" w:hAnsi="仿宋" w:eastAsia="仿宋" w:cs="仿宋"/>
          <w:sz w:val="30"/>
          <w:szCs w:val="30"/>
        </w:rPr>
      </w:pPr>
      <w:r>
        <w:rPr>
          <w:rFonts w:hint="eastAsia" w:ascii="仿宋" w:hAnsi="仿宋" w:eastAsia="仿宋" w:cs="仿宋"/>
          <w:color w:val="000000"/>
          <w:sz w:val="28"/>
          <w:szCs w:val="28"/>
        </w:rPr>
        <w:t>内容包括对养护范围内植物采取的</w:t>
      </w:r>
      <w:r>
        <w:rPr>
          <w:rFonts w:hint="eastAsia" w:ascii="仿宋" w:hAnsi="仿宋" w:eastAsia="仿宋" w:cs="仿宋"/>
          <w:b/>
          <w:bCs/>
          <w:color w:val="000000"/>
          <w:sz w:val="28"/>
          <w:szCs w:val="28"/>
        </w:rPr>
        <w:t>整形修剪、松土除草、灌溉与排水、施肥、有害生物防治、绿地防护（如防台风、防</w:t>
      </w:r>
      <w:r>
        <w:rPr>
          <w:rFonts w:hint="eastAsia" w:ascii="仿宋" w:hAnsi="仿宋" w:eastAsia="仿宋" w:cs="仿宋"/>
          <w:b/>
          <w:bCs/>
          <w:color w:val="000000"/>
          <w:sz w:val="28"/>
          <w:szCs w:val="28"/>
          <w:lang w:val="en-US" w:eastAsia="zh-CN"/>
        </w:rPr>
        <w:t>旱防</w:t>
      </w:r>
      <w:r>
        <w:rPr>
          <w:rFonts w:hint="eastAsia" w:ascii="仿宋" w:hAnsi="仿宋" w:eastAsia="仿宋" w:cs="仿宋"/>
          <w:b/>
          <w:bCs/>
          <w:color w:val="000000"/>
          <w:sz w:val="28"/>
          <w:szCs w:val="28"/>
        </w:rPr>
        <w:t>寒）</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改植与补植等技术措施</w:t>
      </w:r>
      <w:r>
        <w:rPr>
          <w:rFonts w:hint="eastAsia" w:ascii="仿宋" w:hAnsi="仿宋" w:eastAsia="仿宋" w:cs="仿宋"/>
          <w:b/>
          <w:bCs/>
          <w:color w:val="000000"/>
          <w:sz w:val="28"/>
          <w:szCs w:val="28"/>
          <w:lang w:val="en-US" w:eastAsia="zh-CN"/>
        </w:rPr>
        <w:t>及</w:t>
      </w:r>
      <w:r>
        <w:rPr>
          <w:rFonts w:hint="eastAsia" w:ascii="仿宋" w:hAnsi="仿宋" w:eastAsia="仿宋" w:cs="仿宋"/>
          <w:b/>
          <w:bCs/>
          <w:color w:val="000000"/>
          <w:sz w:val="28"/>
          <w:szCs w:val="28"/>
        </w:rPr>
        <w:t>园林配套设施</w:t>
      </w:r>
      <w:r>
        <w:rPr>
          <w:rFonts w:hint="eastAsia" w:ascii="仿宋" w:hAnsi="仿宋" w:eastAsia="仿宋" w:cs="仿宋"/>
          <w:color w:val="000000"/>
          <w:sz w:val="28"/>
          <w:szCs w:val="28"/>
        </w:rPr>
        <w:t>的管理；其他内容双方约定</w:t>
      </w:r>
      <w:r>
        <w:rPr>
          <w:rFonts w:hint="eastAsia" w:ascii="仿宋" w:hAnsi="仿宋" w:eastAsia="仿宋" w:cs="仿宋"/>
          <w:color w:val="000000"/>
          <w:sz w:val="28"/>
          <w:szCs w:val="28"/>
          <w:lang w:val="en-US" w:eastAsia="zh-CN"/>
        </w:rPr>
        <w:t>如下</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二、养护标准</w:t>
      </w:r>
    </w:p>
    <w:p>
      <w:pPr>
        <w:snapToGrid w:val="0"/>
        <w:spacing w:line="360" w:lineRule="auto"/>
        <w:ind w:left="0" w:lef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绿化养护质量</w:t>
      </w:r>
      <w:r>
        <w:rPr>
          <w:rFonts w:hint="eastAsia" w:ascii="仿宋" w:hAnsi="仿宋" w:eastAsia="仿宋" w:cs="仿宋"/>
          <w:color w:val="000000"/>
          <w:sz w:val="28"/>
          <w:szCs w:val="28"/>
          <w:lang w:eastAsia="zh-CN"/>
        </w:rPr>
        <w:t>按照</w:t>
      </w:r>
      <w:r>
        <w:rPr>
          <w:rFonts w:hint="eastAsia" w:ascii="仿宋" w:hAnsi="仿宋" w:eastAsia="仿宋" w:cs="仿宋"/>
          <w:color w:val="000000"/>
          <w:sz w:val="28"/>
          <w:szCs w:val="28"/>
        </w:rPr>
        <w:sym w:font="Wingdings" w:char="00A8"/>
      </w:r>
      <w:r>
        <w:rPr>
          <w:rFonts w:hint="eastAsia" w:ascii="仿宋" w:hAnsi="仿宋" w:eastAsia="仿宋" w:cs="仿宋"/>
          <w:b/>
          <w:bCs/>
          <w:color w:val="000000"/>
          <w:sz w:val="28"/>
          <w:szCs w:val="28"/>
        </w:rPr>
        <w:t>《园林绿化养护标准》（CJJ/T287）</w:t>
      </w:r>
      <w:r>
        <w:rPr>
          <w:rFonts w:hint="eastAsia" w:ascii="仿宋" w:hAnsi="仿宋" w:eastAsia="仿宋" w:cs="仿宋"/>
          <w:color w:val="000000"/>
          <w:sz w:val="28"/>
          <w:szCs w:val="28"/>
        </w:rPr>
        <w:t>或</w:t>
      </w:r>
    </w:p>
    <w:p>
      <w:pPr>
        <w:snapToGrid w:val="0"/>
        <w:spacing w:line="360" w:lineRule="auto"/>
        <w:ind w:left="0" w:leftChars="0" w:firstLine="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sym w:font="Wingdings" w:char="00A8"/>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（地方标准）中</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级标准。</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 xml:space="preserve">三、养护要求 </w:t>
      </w:r>
    </w:p>
    <w:p>
      <w:pPr>
        <w:snapToGrid w:val="0"/>
        <w:spacing w:line="360" w:lineRule="auto"/>
        <w:ind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乙方需建立完善的管理和操作流程，根据每种不同植物的生长习性及长势，采取相应的养护方法，使植物长势良好、无病虫害。通过养护管理进一步完善植物的生态群落，丰富景观层次，保证整体景观效果，具体要求如下：</w:t>
      </w:r>
    </w:p>
    <w:p>
      <w:pPr>
        <w:snapToGrid w:val="0"/>
        <w:spacing w:line="360" w:lineRule="auto"/>
        <w:ind w:firstLine="562" w:firstLineChars="200"/>
        <w:jc w:val="both"/>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整形修剪</w:t>
      </w:r>
      <w:r>
        <w:rPr>
          <w:rFonts w:hint="eastAsia" w:ascii="仿宋" w:hAnsi="仿宋" w:eastAsia="仿宋" w:cs="仿宋"/>
          <w:b/>
          <w:bCs/>
          <w:color w:val="000000"/>
          <w:sz w:val="28"/>
          <w:szCs w:val="28"/>
          <w:lang w:val="en-US" w:eastAsia="zh-CN"/>
        </w:rPr>
        <w:t>：</w:t>
      </w:r>
      <w:r>
        <w:rPr>
          <w:rFonts w:hint="eastAsia" w:ascii="仿宋" w:hAnsi="仿宋" w:eastAsia="仿宋" w:cs="仿宋"/>
          <w:color w:val="000000"/>
          <w:sz w:val="28"/>
          <w:szCs w:val="28"/>
          <w:lang w:val="en-US" w:eastAsia="zh-CN"/>
        </w:rPr>
        <w:t>为确保苗木种植质量，提高绿化整体效果和成活率，应根据植物生长及形态美观的需要，及时进行修剪。行道树注重对枯死枝、病虫枝、扭伤枝进行修剪，剪口应在剪口芽的后侧呈 45 度倾斜，剪口要平整，涂抹保护剂。绿篱、修剪应促其分枝，并保证色块色带线条整齐、图案清晰、绿篱新芽长度超过修剪线条10cm 必须进行修剪。不同类型草坪修剪频率、次数及高度应符合下表要求。</w:t>
      </w:r>
    </w:p>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表1 不同类型草坪草修剪频率、次数</w:t>
      </w:r>
    </w:p>
    <w:tbl>
      <w:tblPr>
        <w:tblStyle w:val="4"/>
        <w:tblW w:w="4901" w:type="pct"/>
        <w:jc w:val="center"/>
        <w:tblDescription w:val="{&quot;styleId&quot;:2}"/>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autofit"/>
        <w:tblCellMar>
          <w:top w:w="0" w:type="dxa"/>
          <w:left w:w="0" w:type="dxa"/>
          <w:bottom w:w="0" w:type="dxa"/>
          <w:right w:w="0" w:type="dxa"/>
        </w:tblCellMar>
      </w:tblPr>
      <w:tblGrid>
        <w:gridCol w:w="1450"/>
        <w:gridCol w:w="991"/>
        <w:gridCol w:w="1032"/>
        <w:gridCol w:w="1032"/>
        <w:gridCol w:w="1146"/>
        <w:gridCol w:w="1157"/>
        <w:gridCol w:w="135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vMerge w:val="restart"/>
            <w:tcBorders>
              <w:bottom w:val="single" w:color="231F20" w:sz="4" w:space="0"/>
              <w:right w:val="single" w:color="231F20" w:sz="4" w:space="0"/>
            </w:tcBorders>
            <w:vAlign w:val="center"/>
          </w:tcPr>
          <w:p>
            <w:pPr>
              <w:spacing w:line="360" w:lineRule="auto"/>
              <w:jc w:val="both"/>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分级标准</w:t>
            </w:r>
          </w:p>
        </w:tc>
        <w:tc>
          <w:tcPr>
            <w:tcW w:w="607" w:type="pct"/>
            <w:vMerge w:val="restart"/>
            <w:tcBorders>
              <w:left w:val="single" w:color="231F20" w:sz="4" w:space="0"/>
              <w:bottom w:val="single" w:color="231F20" w:sz="4" w:space="0"/>
              <w:right w:val="single" w:color="231F20" w:sz="4" w:space="0"/>
            </w:tcBorders>
            <w:vAlign w:val="center"/>
          </w:tcPr>
          <w:p>
            <w:pPr>
              <w:spacing w:line="360" w:lineRule="auto"/>
              <w:jc w:val="both"/>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草坪类型</w:t>
            </w:r>
          </w:p>
        </w:tc>
        <w:tc>
          <w:tcPr>
            <w:tcW w:w="2675" w:type="pct"/>
            <w:gridSpan w:val="4"/>
            <w:tcBorders>
              <w:left w:val="single" w:color="231F20" w:sz="4" w:space="0"/>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修剪频率(次/月)</w:t>
            </w:r>
          </w:p>
        </w:tc>
        <w:tc>
          <w:tcPr>
            <w:tcW w:w="826" w:type="pct"/>
            <w:vMerge w:val="restart"/>
            <w:tcBorders>
              <w:left w:val="single" w:color="231F20" w:sz="4" w:space="0"/>
              <w:bottom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全年修剪次数</w:t>
            </w:r>
          </w:p>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(次/年)</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vMerge w:val="continue"/>
            <w:tcBorders>
              <w:top w:val="nil"/>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p>
        </w:tc>
        <w:tc>
          <w:tcPr>
            <w:tcW w:w="607" w:type="pct"/>
            <w:vMerge w:val="continue"/>
            <w:tcBorders>
              <w:top w:val="nil"/>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4月-6月</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7月-8月</w:t>
            </w:r>
          </w:p>
        </w:tc>
        <w:tc>
          <w:tcPr>
            <w:tcW w:w="70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9月-11月</w:t>
            </w:r>
          </w:p>
        </w:tc>
        <w:tc>
          <w:tcPr>
            <w:tcW w:w="708"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12月-3月</w:t>
            </w:r>
          </w:p>
        </w:tc>
        <w:tc>
          <w:tcPr>
            <w:tcW w:w="826" w:type="pct"/>
            <w:vMerge w:val="continue"/>
            <w:tcBorders>
              <w:top w:val="nil"/>
              <w:left w:val="single" w:color="231F20" w:sz="4" w:space="0"/>
              <w:bottom w:val="single" w:color="231F20" w:sz="4" w:space="0"/>
            </w:tcBorders>
          </w:tcPr>
          <w:p>
            <w:pPr>
              <w:spacing w:line="360" w:lineRule="auto"/>
              <w:jc w:val="left"/>
              <w:rPr>
                <w:rFonts w:hint="eastAsia" w:ascii="仿宋" w:hAnsi="仿宋" w:eastAsia="仿宋" w:cs="仿宋"/>
                <w:b w:val="0"/>
                <w:bCs w:val="0"/>
                <w:sz w:val="22"/>
                <w:szCs w:val="22"/>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vMerge w:val="restart"/>
            <w:tcBorders>
              <w:top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p>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一级标准草坪</w:t>
            </w:r>
          </w:p>
        </w:tc>
        <w:tc>
          <w:tcPr>
            <w:tcW w:w="607"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冷季型草</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3-4</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1-2</w:t>
            </w:r>
          </w:p>
        </w:tc>
        <w:tc>
          <w:tcPr>
            <w:tcW w:w="70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w:t>
            </w:r>
          </w:p>
        </w:tc>
        <w:tc>
          <w:tcPr>
            <w:tcW w:w="708"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1-3</w:t>
            </w:r>
          </w:p>
        </w:tc>
        <w:tc>
          <w:tcPr>
            <w:tcW w:w="826" w:type="pct"/>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30-35</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vMerge w:val="continue"/>
            <w:tcBorders>
              <w:top w:val="nil"/>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p>
        </w:tc>
        <w:tc>
          <w:tcPr>
            <w:tcW w:w="607"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暖季型草</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1-3</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w:t>
            </w:r>
          </w:p>
        </w:tc>
        <w:tc>
          <w:tcPr>
            <w:tcW w:w="70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w:t>
            </w:r>
          </w:p>
        </w:tc>
        <w:tc>
          <w:tcPr>
            <w:tcW w:w="708"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0-1</w:t>
            </w:r>
          </w:p>
        </w:tc>
        <w:tc>
          <w:tcPr>
            <w:tcW w:w="826" w:type="pct"/>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20-25</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vMerge w:val="continue"/>
            <w:tcBorders>
              <w:top w:val="nil"/>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p>
        </w:tc>
        <w:tc>
          <w:tcPr>
            <w:tcW w:w="607"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追播型草</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3-4</w:t>
            </w:r>
          </w:p>
        </w:tc>
        <w:tc>
          <w:tcPr>
            <w:tcW w:w="63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3-4</w:t>
            </w:r>
          </w:p>
        </w:tc>
        <w:tc>
          <w:tcPr>
            <w:tcW w:w="702"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w:t>
            </w:r>
          </w:p>
        </w:tc>
        <w:tc>
          <w:tcPr>
            <w:tcW w:w="708" w:type="pct"/>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w:t>
            </w:r>
          </w:p>
        </w:tc>
        <w:tc>
          <w:tcPr>
            <w:tcW w:w="826" w:type="pct"/>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35-40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tcBorders>
              <w:top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二级标准草坪</w:t>
            </w:r>
          </w:p>
        </w:tc>
        <w:tc>
          <w:tcPr>
            <w:tcW w:w="4110" w:type="pct"/>
            <w:gridSpan w:val="6"/>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分别参照一级标准减半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jc w:val="center"/>
        </w:trPr>
        <w:tc>
          <w:tcPr>
            <w:tcW w:w="889" w:type="pct"/>
            <w:tcBorders>
              <w:top w:val="single" w:color="231F20" w:sz="4" w:space="0"/>
              <w:right w:val="single" w:color="231F20" w:sz="4" w:space="0"/>
            </w:tcBorders>
          </w:tcPr>
          <w:p>
            <w:pPr>
              <w:spacing w:line="360" w:lineRule="auto"/>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三级标准草地</w:t>
            </w:r>
          </w:p>
        </w:tc>
        <w:tc>
          <w:tcPr>
            <w:tcW w:w="4110" w:type="pct"/>
            <w:gridSpan w:val="6"/>
            <w:tcBorders>
              <w:top w:val="single" w:color="231F20" w:sz="4" w:space="0"/>
              <w:left w:val="single" w:color="231F20" w:sz="4" w:space="0"/>
            </w:tcBorders>
          </w:tcPr>
          <w:p>
            <w:pPr>
              <w:spacing w:line="360" w:lineRule="auto"/>
              <w:jc w:val="left"/>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一年修剪6-12次</w:t>
            </w:r>
          </w:p>
        </w:tc>
      </w:tr>
    </w:tbl>
    <w:p>
      <w:pPr>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2"/>
          <w:szCs w:val="22"/>
          <w:lang w:val="en-US" w:eastAsia="zh-CN"/>
        </w:rPr>
        <w:t>注:追播型草指在暖季型草中秋季补播冷季型草籽以达到四季常青效果的草坪。</w:t>
      </w:r>
    </w:p>
    <w:p>
      <w:pPr>
        <w:spacing w:line="360" w:lineRule="auto"/>
        <w:ind w:firstLine="480" w:firstLineChars="20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表2 不同类型草坪修剪高度</w:t>
      </w:r>
    </w:p>
    <w:tbl>
      <w:tblPr>
        <w:tblStyle w:val="4"/>
        <w:tblW w:w="0" w:type="auto"/>
        <w:tblInd w:w="16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700"/>
        <w:gridCol w:w="2583"/>
        <w:gridCol w:w="381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0" w:hRule="atLeast"/>
        </w:trPr>
        <w:tc>
          <w:tcPr>
            <w:tcW w:w="1700" w:type="dxa"/>
            <w:tcBorders>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分级标准</w:t>
            </w:r>
          </w:p>
        </w:tc>
        <w:tc>
          <w:tcPr>
            <w:tcW w:w="2583" w:type="dxa"/>
            <w:tcBorders>
              <w:left w:val="single" w:color="231F20" w:sz="4" w:space="0"/>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草坪类型</w:t>
            </w:r>
          </w:p>
        </w:tc>
        <w:tc>
          <w:tcPr>
            <w:tcW w:w="3818" w:type="dxa"/>
            <w:tcBorders>
              <w:left w:val="single" w:color="231F20" w:sz="4" w:space="0"/>
              <w:bottom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修剪高度(cm)</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5" w:hRule="atLeast"/>
        </w:trPr>
        <w:tc>
          <w:tcPr>
            <w:tcW w:w="1700" w:type="dxa"/>
            <w:vMerge w:val="restart"/>
            <w:tcBorders>
              <w:top w:val="single" w:color="231F20" w:sz="4" w:space="0"/>
              <w:bottom w:val="single" w:color="231F20" w:sz="4" w:space="0"/>
              <w:right w:val="single" w:color="231F20" w:sz="4" w:space="0"/>
            </w:tcBorders>
          </w:tcPr>
          <w:p>
            <w:pPr>
              <w:spacing w:line="360" w:lineRule="auto"/>
              <w:jc w:val="both"/>
              <w:rPr>
                <w:rFonts w:hint="eastAsia" w:ascii="仿宋" w:hAnsi="仿宋" w:eastAsia="仿宋" w:cs="仿宋"/>
                <w:b w:val="0"/>
                <w:bCs w:val="0"/>
                <w:sz w:val="22"/>
                <w:szCs w:val="22"/>
                <w:lang w:val="en-US" w:eastAsia="zh-CN"/>
              </w:rPr>
            </w:pPr>
          </w:p>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一级标准草坪</w:t>
            </w:r>
          </w:p>
        </w:tc>
        <w:tc>
          <w:tcPr>
            <w:tcW w:w="2583" w:type="dxa"/>
            <w:tcBorders>
              <w:top w:val="single" w:color="231F20" w:sz="4" w:space="0"/>
              <w:left w:val="single" w:color="231F20" w:sz="4" w:space="0"/>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冷季型草</w:t>
            </w:r>
          </w:p>
        </w:tc>
        <w:tc>
          <w:tcPr>
            <w:tcW w:w="3818" w:type="dxa"/>
            <w:tcBorders>
              <w:top w:val="single" w:color="231F20" w:sz="4" w:space="0"/>
              <w:left w:val="single" w:color="231F20" w:sz="4" w:space="0"/>
              <w:bottom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6-7</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7" w:hRule="atLeast"/>
        </w:trPr>
        <w:tc>
          <w:tcPr>
            <w:tcW w:w="1700" w:type="dxa"/>
            <w:vMerge w:val="continue"/>
            <w:tcBorders>
              <w:top w:val="nil"/>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p>
        </w:tc>
        <w:tc>
          <w:tcPr>
            <w:tcW w:w="2583" w:type="dxa"/>
            <w:tcBorders>
              <w:top w:val="single" w:color="231F20" w:sz="4" w:space="0"/>
              <w:left w:val="single" w:color="231F20" w:sz="4" w:space="0"/>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暖季型草</w:t>
            </w:r>
          </w:p>
        </w:tc>
        <w:tc>
          <w:tcPr>
            <w:tcW w:w="3818" w:type="dxa"/>
            <w:tcBorders>
              <w:top w:val="single" w:color="231F20" w:sz="4" w:space="0"/>
              <w:left w:val="single" w:color="231F20" w:sz="4" w:space="0"/>
              <w:bottom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4-5</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385" w:hRule="atLeast"/>
        </w:trPr>
        <w:tc>
          <w:tcPr>
            <w:tcW w:w="1700" w:type="dxa"/>
            <w:vMerge w:val="continue"/>
            <w:tcBorders>
              <w:top w:val="nil"/>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p>
        </w:tc>
        <w:tc>
          <w:tcPr>
            <w:tcW w:w="2583" w:type="dxa"/>
            <w:tcBorders>
              <w:top w:val="single" w:color="231F20" w:sz="4" w:space="0"/>
              <w:left w:val="single" w:color="231F20" w:sz="4" w:space="0"/>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追播型草</w:t>
            </w:r>
          </w:p>
        </w:tc>
        <w:tc>
          <w:tcPr>
            <w:tcW w:w="3818" w:type="dxa"/>
            <w:tcBorders>
              <w:top w:val="single" w:color="231F20" w:sz="4" w:space="0"/>
              <w:left w:val="single" w:color="231F20" w:sz="4" w:space="0"/>
              <w:bottom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5以下</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7" w:hRule="atLeast"/>
        </w:trPr>
        <w:tc>
          <w:tcPr>
            <w:tcW w:w="4283" w:type="dxa"/>
            <w:gridSpan w:val="2"/>
            <w:tcBorders>
              <w:top w:val="single" w:color="231F20" w:sz="4" w:space="0"/>
              <w:bottom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二级标准草坪</w:t>
            </w:r>
          </w:p>
        </w:tc>
        <w:tc>
          <w:tcPr>
            <w:tcW w:w="3818" w:type="dxa"/>
            <w:tcBorders>
              <w:top w:val="single" w:color="231F20" w:sz="4" w:space="0"/>
              <w:left w:val="single" w:color="231F20" w:sz="4" w:space="0"/>
              <w:bottom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按一级标准相应高1cm</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0" w:hRule="atLeast"/>
        </w:trPr>
        <w:tc>
          <w:tcPr>
            <w:tcW w:w="4283" w:type="dxa"/>
            <w:gridSpan w:val="2"/>
            <w:tcBorders>
              <w:top w:val="single" w:color="231F20" w:sz="4" w:space="0"/>
              <w:righ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三级标准草地</w:t>
            </w:r>
          </w:p>
        </w:tc>
        <w:tc>
          <w:tcPr>
            <w:tcW w:w="3818" w:type="dxa"/>
            <w:tcBorders>
              <w:top w:val="single" w:color="231F20" w:sz="4" w:space="0"/>
              <w:left w:val="single" w:color="231F20" w:sz="4" w:space="0"/>
            </w:tcBorders>
          </w:tcPr>
          <w:p>
            <w:pPr>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10-15(或自然高度)</w:t>
            </w:r>
          </w:p>
        </w:tc>
      </w:tr>
    </w:tbl>
    <w:p>
      <w:pPr>
        <w:pStyle w:val="7"/>
        <w:numPr>
          <w:ilvl w:val="0"/>
          <w:numId w:val="0"/>
        </w:numPr>
        <w:tabs>
          <w:tab w:val="left" w:pos="889"/>
        </w:tabs>
        <w:spacing w:before="60" w:after="0" w:line="240" w:lineRule="auto"/>
        <w:ind w:right="0" w:rightChars="0"/>
        <w:jc w:val="left"/>
        <w:rPr>
          <w:rFonts w:hint="eastAsia" w:ascii="仿宋_GB2312" w:hAnsi="仿宋_GB2312" w:eastAsia="仿宋_GB2312" w:cs="仿宋_GB2312"/>
          <w:color w:val="000000"/>
          <w:kern w:val="2"/>
          <w:sz w:val="30"/>
          <w:szCs w:val="30"/>
          <w:lang w:val="en-US" w:eastAsia="zh-CN" w:bidi="ar-SA"/>
        </w:rPr>
      </w:pPr>
    </w:p>
    <w:p>
      <w:pPr>
        <w:pStyle w:val="7"/>
        <w:numPr>
          <w:ilvl w:val="0"/>
          <w:numId w:val="0"/>
        </w:numPr>
        <w:tabs>
          <w:tab w:val="left" w:pos="889"/>
        </w:tabs>
        <w:spacing w:before="60" w:after="0" w:line="360" w:lineRule="auto"/>
        <w:ind w:right="0" w:rightChars="0" w:firstLine="562"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2.松土除草:</w:t>
      </w:r>
      <w:r>
        <w:rPr>
          <w:rFonts w:hint="eastAsia" w:ascii="仿宋" w:hAnsi="仿宋" w:eastAsia="仿宋" w:cs="仿宋"/>
          <w:color w:val="000000"/>
          <w:kern w:val="2"/>
          <w:sz w:val="28"/>
          <w:szCs w:val="28"/>
          <w:lang w:val="en-US" w:eastAsia="zh-CN" w:bidi="ar-SA"/>
        </w:rPr>
        <w:t>绿地内控制杂草应遵循“预防为主、综合治理”的原则,因地制宜制定综合防除方案。草坪及地被中大型、恶性及缠绕性杂草必须及时清除。除草以人工挑除为主,连根挑净,清理出场。必要时采用机械修剪、生物或化学药剂进行防治。冬季前或生长季节的植物当人为活动多、土壤板结应勤松土，深度以不伤根为宜。</w:t>
      </w:r>
    </w:p>
    <w:p>
      <w:pPr>
        <w:numPr>
          <w:ilvl w:val="0"/>
          <w:numId w:val="0"/>
        </w:numPr>
        <w:snapToGrid w:val="0"/>
        <w:spacing w:line="360" w:lineRule="auto"/>
        <w:ind w:firstLine="562"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3.灌溉与排水：</w:t>
      </w:r>
      <w:r>
        <w:rPr>
          <w:rFonts w:hint="eastAsia" w:ascii="仿宋" w:hAnsi="仿宋" w:eastAsia="仿宋" w:cs="仿宋"/>
          <w:color w:val="000000"/>
          <w:kern w:val="2"/>
          <w:sz w:val="28"/>
          <w:szCs w:val="28"/>
          <w:lang w:val="en-US" w:eastAsia="zh-CN" w:bidi="ar-SA"/>
        </w:rPr>
        <w:t>绿地内应有灌溉与排水设施，已安装自动喷灌设施的需定期对设施进行维护。浇水应根据树木习性、生长发育阶段、生长状况,不同立地环境条件,不同土质,适树、适地、适时、适量浇水。生长期或久旱无雨、土壤干旱时,应及时浇水。连续暴雨或久雨受涝时,应及时开沟排水。</w:t>
      </w:r>
    </w:p>
    <w:p>
      <w:pPr>
        <w:numPr>
          <w:ilvl w:val="0"/>
          <w:numId w:val="0"/>
        </w:numPr>
        <w:snapToGrid w:val="0"/>
        <w:spacing w:line="360" w:lineRule="auto"/>
        <w:ind w:firstLine="562"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4.施肥：</w:t>
      </w:r>
      <w:r>
        <w:rPr>
          <w:rFonts w:hint="eastAsia" w:ascii="仿宋" w:hAnsi="仿宋" w:eastAsia="仿宋" w:cs="仿宋"/>
          <w:color w:val="000000"/>
          <w:kern w:val="2"/>
          <w:sz w:val="28"/>
          <w:szCs w:val="28"/>
          <w:lang w:val="en-US" w:eastAsia="zh-CN" w:bidi="ar-SA"/>
        </w:rPr>
        <w:t>应当根据不同植物的需肥情况确定施肥量并适时进行针对性施肥。春夏季植物生长旺盛,应施追肥; 雨季少施肥;冬季宜施有机肥。其中开花乔灌木当花芽形成时应施磷钾肥;其他植物在夏季营养生长时宜补充氮肥。苗木生长期施肥次数不少于4次。草坪施肥时间及频度见下表。</w:t>
      </w:r>
    </w:p>
    <w:p>
      <w:pPr>
        <w:spacing w:line="360" w:lineRule="auto"/>
        <w:ind w:firstLine="480" w:firstLineChars="20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4"/>
          <w:szCs w:val="24"/>
          <w:lang w:val="en-US" w:eastAsia="zh-CN"/>
        </w:rPr>
        <w:t>表3 不同类型草坪施肥时间和频度</w:t>
      </w:r>
    </w:p>
    <w:tbl>
      <w:tblPr>
        <w:tblStyle w:val="4"/>
        <w:tblpPr w:leftFromText="180" w:rightFromText="180" w:vertAnchor="text" w:horzAnchor="page" w:tblpX="2097" w:tblpY="175"/>
        <w:tblOverlap w:val="never"/>
        <w:tblW w:w="0" w:type="auto"/>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375"/>
        <w:gridCol w:w="932"/>
        <w:gridCol w:w="955"/>
        <w:gridCol w:w="960"/>
        <w:gridCol w:w="971"/>
        <w:gridCol w:w="1047"/>
        <w:gridCol w:w="1680"/>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0" w:hRule="atLeast"/>
        </w:trPr>
        <w:tc>
          <w:tcPr>
            <w:tcW w:w="1375" w:type="dxa"/>
            <w:vMerge w:val="restart"/>
            <w:tcBorders>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分级标准</w:t>
            </w:r>
          </w:p>
        </w:tc>
        <w:tc>
          <w:tcPr>
            <w:tcW w:w="932" w:type="dxa"/>
            <w:vMerge w:val="restart"/>
            <w:tcBorders>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草坪类型</w:t>
            </w:r>
          </w:p>
        </w:tc>
        <w:tc>
          <w:tcPr>
            <w:tcW w:w="3933" w:type="dxa"/>
            <w:gridSpan w:val="4"/>
            <w:tcBorders>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施肥频率(次)</w:t>
            </w:r>
          </w:p>
        </w:tc>
        <w:tc>
          <w:tcPr>
            <w:tcW w:w="1680" w:type="dxa"/>
            <w:vMerge w:val="restart"/>
            <w:tcBorders>
              <w:left w:val="single" w:color="231F20" w:sz="4" w:space="0"/>
              <w:bottom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全年施肥次数</w:t>
            </w:r>
          </w:p>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(次/年)</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5" w:hRule="atLeast"/>
        </w:trPr>
        <w:tc>
          <w:tcPr>
            <w:tcW w:w="1375" w:type="dxa"/>
            <w:vMerge w:val="continue"/>
            <w:tcBorders>
              <w:top w:val="nil"/>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tc>
        <w:tc>
          <w:tcPr>
            <w:tcW w:w="932" w:type="dxa"/>
            <w:vMerge w:val="continue"/>
            <w:tcBorders>
              <w:top w:val="nil"/>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tc>
        <w:tc>
          <w:tcPr>
            <w:tcW w:w="955"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3月-6月</w:t>
            </w:r>
          </w:p>
        </w:tc>
        <w:tc>
          <w:tcPr>
            <w:tcW w:w="960"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7月-8月</w:t>
            </w:r>
          </w:p>
        </w:tc>
        <w:tc>
          <w:tcPr>
            <w:tcW w:w="971"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9月-11月</w:t>
            </w:r>
          </w:p>
        </w:tc>
        <w:tc>
          <w:tcPr>
            <w:tcW w:w="1047"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12月-2月</w:t>
            </w:r>
          </w:p>
        </w:tc>
        <w:tc>
          <w:tcPr>
            <w:tcW w:w="1680" w:type="dxa"/>
            <w:vMerge w:val="continue"/>
            <w:tcBorders>
              <w:top w:val="nil"/>
              <w:left w:val="single" w:color="231F20" w:sz="4" w:space="0"/>
              <w:bottom w:val="single" w:color="231F20" w:sz="4" w:space="0"/>
            </w:tcBorders>
          </w:tcPr>
          <w:p>
            <w:pPr>
              <w:spacing w:line="360" w:lineRule="auto"/>
              <w:jc w:val="left"/>
              <w:rPr>
                <w:rFonts w:hint="eastAsia" w:ascii="仿宋" w:hAnsi="仿宋" w:eastAsia="仿宋" w:cs="仿宋"/>
                <w:b w:val="0"/>
                <w:bCs w:val="0"/>
                <w:sz w:val="21"/>
                <w:szCs w:val="21"/>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7" w:hRule="atLeast"/>
        </w:trPr>
        <w:tc>
          <w:tcPr>
            <w:tcW w:w="1375" w:type="dxa"/>
            <w:vMerge w:val="restart"/>
            <w:tcBorders>
              <w:top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一级标准草坪</w:t>
            </w:r>
          </w:p>
        </w:tc>
        <w:tc>
          <w:tcPr>
            <w:tcW w:w="932"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冷季型草</w:t>
            </w:r>
          </w:p>
        </w:tc>
        <w:tc>
          <w:tcPr>
            <w:tcW w:w="955"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960"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w:t>
            </w:r>
          </w:p>
        </w:tc>
        <w:tc>
          <w:tcPr>
            <w:tcW w:w="971"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1047"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w:t>
            </w:r>
          </w:p>
        </w:tc>
        <w:tc>
          <w:tcPr>
            <w:tcW w:w="1680" w:type="dxa"/>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5" w:hRule="atLeast"/>
        </w:trPr>
        <w:tc>
          <w:tcPr>
            <w:tcW w:w="1375" w:type="dxa"/>
            <w:vMerge w:val="continue"/>
            <w:tcBorders>
              <w:top w:val="nil"/>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tc>
        <w:tc>
          <w:tcPr>
            <w:tcW w:w="932"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暖季型草</w:t>
            </w:r>
          </w:p>
        </w:tc>
        <w:tc>
          <w:tcPr>
            <w:tcW w:w="955"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960"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971"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w:t>
            </w:r>
          </w:p>
        </w:tc>
        <w:tc>
          <w:tcPr>
            <w:tcW w:w="1047"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680" w:type="dxa"/>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7" w:hRule="atLeast"/>
        </w:trPr>
        <w:tc>
          <w:tcPr>
            <w:tcW w:w="1375" w:type="dxa"/>
            <w:vMerge w:val="continue"/>
            <w:tcBorders>
              <w:top w:val="nil"/>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p>
        </w:tc>
        <w:tc>
          <w:tcPr>
            <w:tcW w:w="932"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追播型草</w:t>
            </w:r>
          </w:p>
        </w:tc>
        <w:tc>
          <w:tcPr>
            <w:tcW w:w="955"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w:t>
            </w:r>
          </w:p>
        </w:tc>
        <w:tc>
          <w:tcPr>
            <w:tcW w:w="960"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971"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47" w:type="dxa"/>
            <w:tcBorders>
              <w:top w:val="single" w:color="231F20" w:sz="4" w:space="0"/>
              <w:left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680" w:type="dxa"/>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5" w:hRule="atLeast"/>
        </w:trPr>
        <w:tc>
          <w:tcPr>
            <w:tcW w:w="1375" w:type="dxa"/>
            <w:tcBorders>
              <w:top w:val="single" w:color="231F20" w:sz="4" w:space="0"/>
              <w:bottom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二级标准草坪</w:t>
            </w:r>
          </w:p>
        </w:tc>
        <w:tc>
          <w:tcPr>
            <w:tcW w:w="6545" w:type="dxa"/>
            <w:gridSpan w:val="6"/>
            <w:tcBorders>
              <w:top w:val="single" w:color="231F20" w:sz="4" w:space="0"/>
              <w:left w:val="single" w:color="231F20" w:sz="4" w:space="0"/>
              <w:bottom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分别参照一级标准减半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2" w:hRule="atLeast"/>
        </w:trPr>
        <w:tc>
          <w:tcPr>
            <w:tcW w:w="1375" w:type="dxa"/>
            <w:tcBorders>
              <w:top w:val="single" w:color="231F20" w:sz="4" w:space="0"/>
              <w:right w:val="single" w:color="231F20" w:sz="4" w:space="0"/>
            </w:tcBorders>
          </w:tcPr>
          <w:p>
            <w:pPr>
              <w:spacing w:line="36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三级标准草地</w:t>
            </w:r>
          </w:p>
        </w:tc>
        <w:tc>
          <w:tcPr>
            <w:tcW w:w="6545" w:type="dxa"/>
            <w:gridSpan w:val="6"/>
            <w:tcBorders>
              <w:top w:val="single" w:color="231F20" w:sz="4" w:space="0"/>
              <w:left w:val="single" w:color="231F20" w:sz="4" w:space="0"/>
            </w:tcBorders>
          </w:tcPr>
          <w:p>
            <w:pPr>
              <w:spacing w:line="360" w:lineRule="auto"/>
              <w:jc w:val="left"/>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一年施肥1-2次</w:t>
            </w:r>
          </w:p>
        </w:tc>
      </w:tr>
    </w:tbl>
    <w:p>
      <w:pPr>
        <w:pStyle w:val="2"/>
        <w:numPr>
          <w:ilvl w:val="0"/>
          <w:numId w:val="0"/>
        </w:numPr>
        <w:rPr>
          <w:rFonts w:hint="eastAsia"/>
          <w:lang w:val="en-US" w:eastAsia="zh-CN"/>
        </w:rPr>
      </w:pPr>
    </w:p>
    <w:p>
      <w:pPr>
        <w:numPr>
          <w:ilvl w:val="0"/>
          <w:numId w:val="0"/>
        </w:numPr>
        <w:snapToGrid w:val="0"/>
        <w:spacing w:line="360" w:lineRule="auto"/>
        <w:ind w:firstLine="562"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5.有害生物防治：</w:t>
      </w:r>
      <w:r>
        <w:rPr>
          <w:rFonts w:hint="eastAsia" w:ascii="仿宋" w:hAnsi="仿宋" w:eastAsia="仿宋" w:cs="仿宋"/>
          <w:color w:val="000000"/>
          <w:kern w:val="2"/>
          <w:sz w:val="28"/>
          <w:szCs w:val="28"/>
          <w:lang w:val="en-US" w:eastAsia="zh-CN" w:bidi="ar-SA"/>
        </w:rPr>
        <w:t>乙方应按照行业规范作好养护范围内所有树木的病虫害防治，做好植物病虫害的预测和防治工作，并及时上报疫情，以保证对植物不发生危害。冬季树木涂白要求涂白茬口整齐一致。</w:t>
      </w:r>
    </w:p>
    <w:p>
      <w:pPr>
        <w:numPr>
          <w:ilvl w:val="0"/>
          <w:numId w:val="0"/>
        </w:numPr>
        <w:snapToGrid w:val="0"/>
        <w:spacing w:line="360" w:lineRule="auto"/>
        <w:ind w:firstLine="562"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6.绿地防护：</w:t>
      </w:r>
      <w:r>
        <w:rPr>
          <w:rFonts w:hint="eastAsia" w:ascii="仿宋" w:hAnsi="仿宋" w:eastAsia="仿宋" w:cs="仿宋"/>
          <w:color w:val="000000"/>
          <w:kern w:val="2"/>
          <w:sz w:val="28"/>
          <w:szCs w:val="28"/>
          <w:lang w:val="en-US" w:eastAsia="zh-CN" w:bidi="ar-SA"/>
        </w:rPr>
        <w:t>夏季及时进行浇水抗旱工作，冬季对行道树进行抗冻处理（根际培土、主干包扎），并在树木休眠期内进行扶正。台风季节做好乔木抗风暴的预防工作，根据树木的实际情况，采取立支柱、绑扎、加土、扶正、梳枝等措施。对树体上出现的伤口应清理后用药剂消毒，涂保护剂或抹灰膏，做到早治，防止扩大。绿地中严禁杂物堆放，应定人定时巡视避免树木挂绳凉晒并及时清除绿地中的杂物。</w:t>
      </w:r>
    </w:p>
    <w:p>
      <w:pPr>
        <w:numPr>
          <w:ilvl w:val="0"/>
          <w:numId w:val="0"/>
        </w:numPr>
        <w:snapToGrid w:val="0"/>
        <w:spacing w:line="360" w:lineRule="auto"/>
        <w:ind w:firstLine="562"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7.改植与补植：</w:t>
      </w:r>
      <w:r>
        <w:rPr>
          <w:rFonts w:hint="eastAsia" w:ascii="仿宋" w:hAnsi="仿宋" w:eastAsia="仿宋" w:cs="仿宋"/>
          <w:color w:val="000000"/>
          <w:kern w:val="2"/>
          <w:sz w:val="28"/>
          <w:szCs w:val="28"/>
          <w:lang w:val="en-US" w:eastAsia="zh-CN" w:bidi="ar-SA"/>
        </w:rPr>
        <w:t>在养护期内，因施工、苗木质量和管理不当以及其它非甲方原因造成的苗木死亡或苗木严重受损(整体树型被破坏，主干折断，枝叶80%受病虫害损失等)，灌木及地被缺株、草坪空秃时，</w:t>
      </w:r>
      <w:r>
        <w:rPr>
          <w:rFonts w:hint="eastAsia" w:ascii="仿宋" w:hAnsi="仿宋" w:eastAsia="仿宋" w:cs="仿宋"/>
          <w:b/>
          <w:bCs/>
          <w:color w:val="000000"/>
          <w:kern w:val="2"/>
          <w:sz w:val="28"/>
          <w:szCs w:val="28"/>
          <w:lang w:val="en-US" w:eastAsia="zh-CN" w:bidi="ar-SA"/>
        </w:rPr>
        <w:t>甲方有权选择补植与否</w:t>
      </w:r>
      <w:r>
        <w:rPr>
          <w:rFonts w:hint="eastAsia" w:ascii="仿宋" w:hAnsi="仿宋" w:eastAsia="仿宋" w:cs="仿宋"/>
          <w:color w:val="000000"/>
          <w:kern w:val="2"/>
          <w:sz w:val="28"/>
          <w:szCs w:val="28"/>
          <w:lang w:val="en-US" w:eastAsia="zh-CN" w:bidi="ar-SA"/>
        </w:rPr>
        <w:t xml:space="preserve">。 </w:t>
      </w:r>
    </w:p>
    <w:p>
      <w:pPr>
        <w:numPr>
          <w:ilvl w:val="0"/>
          <w:numId w:val="0"/>
        </w:numPr>
        <w:snapToGrid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（1）如甲方选择补植，乙方应在一个月内负责重新选择同品质规格的苗木(须经甲方认可)进行补植，费用自理。</w:t>
      </w:r>
      <w:r>
        <w:rPr>
          <w:rFonts w:hint="eastAsia" w:ascii="仿宋" w:hAnsi="仿宋" w:eastAsia="仿宋" w:cs="仿宋"/>
          <w:b/>
          <w:bCs/>
          <w:color w:val="000000"/>
          <w:kern w:val="2"/>
          <w:sz w:val="28"/>
          <w:szCs w:val="28"/>
          <w:lang w:val="en-US" w:eastAsia="zh-CN" w:bidi="ar-SA"/>
        </w:rPr>
        <w:t xml:space="preserve">如因乙方原因未完成，甲方有权进行处罚。 </w:t>
      </w:r>
    </w:p>
    <w:p>
      <w:pPr>
        <w:numPr>
          <w:ilvl w:val="0"/>
          <w:numId w:val="0"/>
        </w:numPr>
        <w:snapToGrid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w:t>
      </w:r>
      <w:r>
        <w:rPr>
          <w:rFonts w:hint="eastAsia" w:ascii="仿宋" w:hAnsi="仿宋" w:eastAsia="仿宋" w:cs="仿宋"/>
          <w:b/>
          <w:bCs/>
          <w:color w:val="000000"/>
          <w:kern w:val="2"/>
          <w:sz w:val="28"/>
          <w:szCs w:val="28"/>
          <w:lang w:val="en-US" w:eastAsia="zh-CN" w:bidi="ar-SA"/>
        </w:rPr>
        <w:t>如甲方选择不再补植，则甲方已支付乙方的该苗木的一切费用将在后期的质保金中扣回，不足部分由乙方补足</w:t>
      </w:r>
      <w:r>
        <w:rPr>
          <w:rFonts w:hint="eastAsia" w:ascii="仿宋" w:hAnsi="仿宋" w:eastAsia="仿宋" w:cs="仿宋"/>
          <w:color w:val="000000"/>
          <w:kern w:val="2"/>
          <w:sz w:val="28"/>
          <w:szCs w:val="28"/>
          <w:lang w:val="en-US" w:eastAsia="zh-CN" w:bidi="ar-SA"/>
        </w:rPr>
        <w:t xml:space="preserve">。 </w:t>
      </w:r>
    </w:p>
    <w:p>
      <w:pPr>
        <w:numPr>
          <w:ilvl w:val="0"/>
          <w:numId w:val="0"/>
        </w:numPr>
        <w:snapToGrid w:val="0"/>
        <w:spacing w:line="360" w:lineRule="auto"/>
        <w:ind w:firstLine="560" w:firstLineChars="200"/>
        <w:jc w:val="left"/>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（3）补植后的苗木的养护期从补植当日起计算。 </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四、考核标准</w:t>
      </w:r>
    </w:p>
    <w:p>
      <w:pPr>
        <w:numPr>
          <w:ilvl w:val="0"/>
          <w:numId w:val="0"/>
        </w:numPr>
        <w:snapToGrid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由甲方按</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lang w:val="en-US" w:eastAsia="zh-CN" w:bidi="ar-SA"/>
        </w:rPr>
        <w:t>（</w:t>
      </w:r>
      <w:r>
        <w:rPr>
          <w:rFonts w:hint="eastAsia" w:ascii="仿宋" w:hAnsi="仿宋" w:eastAsia="仿宋" w:cs="仿宋"/>
          <w:color w:val="000000"/>
          <w:kern w:val="2"/>
          <w:sz w:val="28"/>
          <w:szCs w:val="28"/>
          <w:lang w:val="en-US" w:eastAsia="zh-CN" w:bidi="ar-SA"/>
        </w:rPr>
        <w:sym w:font="Wingdings" w:char="00A8"/>
      </w:r>
      <w:r>
        <w:rPr>
          <w:rFonts w:hint="eastAsia" w:ascii="仿宋" w:hAnsi="仿宋" w:eastAsia="仿宋" w:cs="仿宋"/>
          <w:color w:val="000000"/>
          <w:kern w:val="2"/>
          <w:sz w:val="28"/>
          <w:szCs w:val="28"/>
          <w:lang w:val="en-US" w:eastAsia="zh-CN" w:bidi="ar-SA"/>
        </w:rPr>
        <w:t>国家标准</w:t>
      </w:r>
      <w:r>
        <w:rPr>
          <w:rFonts w:hint="eastAsia" w:ascii="仿宋" w:hAnsi="仿宋" w:eastAsia="仿宋" w:cs="仿宋"/>
          <w:color w:val="000000"/>
          <w:kern w:val="2"/>
          <w:sz w:val="28"/>
          <w:szCs w:val="28"/>
          <w:lang w:val="en-US" w:eastAsia="zh-CN" w:bidi="ar-SA"/>
        </w:rPr>
        <w:sym w:font="Wingdings" w:char="00A8"/>
      </w:r>
      <w:r>
        <w:rPr>
          <w:rFonts w:hint="eastAsia" w:ascii="仿宋" w:hAnsi="仿宋" w:eastAsia="仿宋" w:cs="仿宋"/>
          <w:color w:val="000000"/>
          <w:kern w:val="2"/>
          <w:sz w:val="28"/>
          <w:szCs w:val="28"/>
          <w:lang w:val="en-US" w:eastAsia="zh-CN" w:bidi="ar-SA"/>
        </w:rPr>
        <w:t>行业标准</w:t>
      </w:r>
      <w:r>
        <w:rPr>
          <w:rFonts w:hint="eastAsia" w:ascii="仿宋" w:hAnsi="仿宋" w:eastAsia="仿宋" w:cs="仿宋"/>
          <w:color w:val="000000"/>
          <w:kern w:val="2"/>
          <w:sz w:val="28"/>
          <w:szCs w:val="28"/>
          <w:lang w:val="en-US" w:eastAsia="zh-CN" w:bidi="ar-SA"/>
        </w:rPr>
        <w:sym w:font="Wingdings" w:char="00A8"/>
      </w:r>
      <w:r>
        <w:rPr>
          <w:rFonts w:hint="eastAsia" w:ascii="仿宋" w:hAnsi="仿宋" w:eastAsia="仿宋" w:cs="仿宋"/>
          <w:color w:val="000000"/>
          <w:kern w:val="2"/>
          <w:sz w:val="28"/>
          <w:szCs w:val="28"/>
          <w:lang w:val="en-US" w:eastAsia="zh-CN" w:bidi="ar-SA"/>
        </w:rPr>
        <w:t>地方标准）中</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lang w:val="en-US" w:eastAsia="zh-CN" w:bidi="ar-SA"/>
        </w:rPr>
        <w:t>级标准进行考核。</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五、绿化养护期</w:t>
      </w:r>
    </w:p>
    <w:p>
      <w:pPr>
        <w:snapToGrid w:val="0"/>
        <w:spacing w:line="360" w:lineRule="auto"/>
        <w:ind w:firstLine="600"/>
        <w:rPr>
          <w:rFonts w:hint="eastAsia" w:ascii="仿宋" w:hAnsi="仿宋" w:eastAsia="仿宋" w:cs="仿宋"/>
          <w:color w:val="000000"/>
          <w:kern w:val="0"/>
          <w:sz w:val="30"/>
          <w:szCs w:val="32"/>
        </w:rPr>
      </w:pPr>
      <w:r>
        <w:rPr>
          <w:rFonts w:hint="eastAsia" w:ascii="仿宋" w:hAnsi="仿宋" w:eastAsia="仿宋" w:cs="仿宋"/>
          <w:color w:val="000000"/>
          <w:kern w:val="2"/>
          <w:sz w:val="28"/>
          <w:szCs w:val="28"/>
          <w:lang w:val="en-US" w:eastAsia="zh-CN" w:bidi="ar-SA"/>
        </w:rPr>
        <w:t>绿化养护期</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lang w:val="en-US" w:eastAsia="zh-CN" w:bidi="ar-SA"/>
        </w:rPr>
        <w:t>个月，从工程竣工验收合格之日起计算。</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六、养护责任</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1．为确保养护质量，乙方应安排专业队伍和人员进行养护管理。</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乙方在养护过程中应采取安全措施，避免造成对第三方人身和财产的损害。因乙方操作不当、管理不善而造成人身伤害或财产损失的，由乙方承担。发生紧急事故需处置的，乙方在接到事故通知后，应当立即到达事故现场处置。</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3．苗木成活率按合同约定执行，发生苗木等植物材料死亡，须按原设计品种和规格及时更换，更换费用由乙方承担。</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w:t>
      </w:r>
      <w:r>
        <w:rPr>
          <w:rFonts w:hint="eastAsia" w:ascii="仿宋" w:hAnsi="仿宋" w:eastAsia="仿宋" w:cs="仿宋"/>
          <w:b/>
          <w:bCs/>
          <w:color w:val="000000"/>
          <w:kern w:val="2"/>
          <w:sz w:val="28"/>
          <w:szCs w:val="28"/>
          <w:lang w:val="en-US" w:eastAsia="zh-CN" w:bidi="ar-SA"/>
        </w:rPr>
        <w:t>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 xml:space="preserve">5.养护期内乙方未能在甲方规定时间内及时响应并按照要求进行养护整改的，甲方有权向乙方下发《整改通知书》，每下发一次整改通知书，甲方有权在质保金中扣除养护资金500元作为处罚金，连续两次拒不整改或未能合格的，甲方有权安排第三方进行养护整改，所发生的费用按实结算，从乙方质保金中扣除。 </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6．绿化养护期满后，由甲方组织验收。</w:t>
      </w:r>
    </w:p>
    <w:p>
      <w:pPr>
        <w:snapToGrid w:val="0"/>
        <w:spacing w:line="360" w:lineRule="auto"/>
        <w:ind w:firstLine="600"/>
        <w:rPr>
          <w:rFonts w:hint="eastAsia"/>
        </w:rPr>
      </w:pPr>
      <w:r>
        <w:rPr>
          <w:rFonts w:hint="eastAsia" w:ascii="仿宋" w:hAnsi="仿宋" w:eastAsia="仿宋" w:cs="仿宋"/>
          <w:color w:val="000000"/>
          <w:kern w:val="2"/>
          <w:sz w:val="28"/>
          <w:szCs w:val="28"/>
          <w:lang w:val="en-US" w:eastAsia="zh-CN" w:bidi="ar-SA"/>
        </w:rPr>
        <w:t>7．其他责任约定：</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
    <w:p>
      <w:pPr>
        <w:snapToGrid w:val="0"/>
        <w:spacing w:line="360" w:lineRule="auto"/>
        <w:ind w:firstLine="6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六、养护费用</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养护费用由乙方承担。</w:t>
      </w:r>
    </w:p>
    <w:p>
      <w:pPr>
        <w:numPr>
          <w:ilvl w:val="0"/>
          <w:numId w:val="1"/>
        </w:numPr>
        <w:snapToGrid w:val="0"/>
        <w:spacing w:line="360" w:lineRule="auto"/>
        <w:ind w:left="602" w:leftChars="0" w:firstLine="0" w:firstLineChars="0"/>
        <w:jc w:val="left"/>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其他约定：</w:t>
      </w:r>
      <w:r>
        <w:rPr>
          <w:rFonts w:hint="eastAsia" w:ascii="方正仿宋_GB2312" w:hAnsi="仿宋" w:eastAsia="方正仿宋_GB2312" w:cs="仿宋"/>
          <w:sz w:val="30"/>
          <w:szCs w:val="30"/>
          <w:u w:val="single"/>
        </w:rPr>
        <w:t xml:space="preserve">        </w:t>
      </w:r>
      <w:r>
        <w:rPr>
          <w:rFonts w:hint="eastAsia" w:ascii="方正仿宋_GB2312" w:hAnsi="仿宋" w:eastAsia="方正仿宋_GB2312" w:cs="仿宋"/>
          <w:sz w:val="30"/>
          <w:szCs w:val="30"/>
          <w:u w:val="single"/>
          <w:lang w:val="en-US" w:eastAsia="zh-CN"/>
        </w:rPr>
        <w:t xml:space="preserve">     </w:t>
      </w:r>
      <w:r>
        <w:rPr>
          <w:rFonts w:hint="eastAsia" w:ascii="方正仿宋_GB2312" w:hAnsi="仿宋" w:eastAsia="方正仿宋_GB2312" w:cs="仿宋"/>
          <w:sz w:val="30"/>
          <w:szCs w:val="30"/>
          <w:u w:val="single"/>
        </w:rPr>
        <w:t xml:space="preserve">                     </w:t>
      </w:r>
      <w:r>
        <w:rPr>
          <w:rFonts w:hint="eastAsia" w:ascii="方正仿宋_GB2312" w:hAnsi="仿宋" w:eastAsia="方正仿宋_GB2312" w:cs="仿宋"/>
          <w:sz w:val="30"/>
          <w:szCs w:val="30"/>
          <w:u w:val="single"/>
          <w:lang w:val="en-US" w:eastAsia="zh-CN"/>
        </w:rPr>
        <w:t xml:space="preserve">    </w:t>
      </w:r>
    </w:p>
    <w:p>
      <w:pPr>
        <w:snapToGrid w:val="0"/>
        <w:spacing w:line="360" w:lineRule="auto"/>
        <w:rPr>
          <w:rFonts w:hint="eastAsia" w:ascii="方正仿宋_GB2312" w:hAnsi="仿宋" w:eastAsia="方正仿宋_GB2312" w:cs="仿宋"/>
          <w:sz w:val="30"/>
          <w:szCs w:val="30"/>
        </w:rPr>
      </w:pPr>
      <w:r>
        <w:rPr>
          <w:rFonts w:hint="eastAsia" w:ascii="仿宋" w:hAnsi="仿宋" w:eastAsia="仿宋" w:cs="仿宋"/>
          <w:b w:val="0"/>
          <w:bCs w:val="0"/>
          <w:color w:val="000000"/>
          <w:kern w:val="2"/>
          <w:sz w:val="28"/>
          <w:szCs w:val="28"/>
          <w:u w:val="single"/>
          <w:lang w:val="en-US" w:eastAsia="zh-CN" w:bidi="ar-SA"/>
        </w:rPr>
        <w:t xml:space="preserve">                                                           </w:t>
      </w:r>
      <w:r>
        <w:rPr>
          <w:rFonts w:hint="eastAsia" w:ascii="仿宋" w:hAnsi="仿宋" w:eastAsia="仿宋" w:cs="仿宋"/>
          <w:b/>
          <w:bCs/>
          <w:color w:val="000000"/>
          <w:kern w:val="2"/>
          <w:sz w:val="28"/>
          <w:szCs w:val="28"/>
          <w:lang w:val="en-US" w:eastAsia="zh-CN" w:bidi="ar-SA"/>
        </w:rPr>
        <w:t xml:space="preserve">     </w:t>
      </w:r>
    </w:p>
    <w:p>
      <w:pPr>
        <w:numPr>
          <w:ilvl w:val="0"/>
          <w:numId w:val="0"/>
        </w:numPr>
        <w:snapToGrid w:val="0"/>
        <w:spacing w:line="360" w:lineRule="auto"/>
        <w:jc w:val="left"/>
        <w:rPr>
          <w:rFonts w:hint="eastAsia" w:ascii="方正仿宋_GB2312" w:hAnsi="仿宋" w:eastAsia="方正仿宋_GB2312" w:cs="仿宋"/>
          <w:sz w:val="30"/>
          <w:szCs w:val="30"/>
        </w:rPr>
      </w:pPr>
      <w:r>
        <w:rPr>
          <w:rFonts w:hint="eastAsia" w:ascii="方正仿宋_GB2312" w:hAnsi="仿宋" w:eastAsia="方正仿宋_GB2312" w:cs="仿宋"/>
          <w:sz w:val="30"/>
          <w:szCs w:val="30"/>
          <w:u w:val="single"/>
        </w:rPr>
        <w:t xml:space="preserve">          </w:t>
      </w:r>
      <w:r>
        <w:rPr>
          <w:rFonts w:hint="eastAsia" w:ascii="方正仿宋_GB2312" w:hAnsi="仿宋" w:eastAsia="方正仿宋_GB2312" w:cs="仿宋"/>
          <w:sz w:val="30"/>
          <w:szCs w:val="30"/>
          <w:u w:val="single"/>
          <w:lang w:val="en-US" w:eastAsia="zh-CN"/>
        </w:rPr>
        <w:t xml:space="preserve">                                             </w:t>
      </w:r>
      <w:r>
        <w:rPr>
          <w:rFonts w:hint="eastAsia" w:ascii="方正仿宋_GB2312" w:hAnsi="仿宋" w:eastAsia="方正仿宋_GB2312" w:cs="仿宋"/>
          <w:sz w:val="30"/>
          <w:szCs w:val="30"/>
          <w:u w:val="none"/>
          <w:lang w:val="en-US" w:eastAsia="zh-CN"/>
        </w:rPr>
        <w:t>。</w:t>
      </w:r>
    </w:p>
    <w:p>
      <w:pPr>
        <w:snapToGrid w:val="0"/>
        <w:spacing w:line="360" w:lineRule="auto"/>
        <w:ind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绿化养护责任书由甲方、乙方在工程竣工验收前共同签署，作为施工合同附件，其有效期限至绿化养护期满。</w:t>
      </w:r>
    </w:p>
    <w:p>
      <w:pPr>
        <w:spacing w:line="360" w:lineRule="auto"/>
      </w:pPr>
    </w:p>
    <w:p>
      <w:pPr>
        <w:spacing w:line="360" w:lineRule="auto"/>
        <w:jc w:val="left"/>
        <w:rPr>
          <w:rFonts w:eastAsia="黑体"/>
          <w:b/>
          <w:color w:val="000000"/>
          <w:sz w:val="32"/>
          <w:szCs w:val="32"/>
        </w:rPr>
      </w:pPr>
    </w:p>
    <w:p>
      <w:pPr>
        <w:pStyle w:val="2"/>
      </w:pPr>
    </w:p>
    <w:p/>
    <w:p>
      <w:pPr>
        <w:pStyle w:val="2"/>
      </w:pPr>
    </w:p>
    <w:p>
      <w:pPr>
        <w:spacing w:line="360" w:lineRule="auto"/>
      </w:pPr>
    </w:p>
    <w:p>
      <w:pPr>
        <w:rPr>
          <w:rFonts w:ascii="方正仿宋_GB2312" w:hAnsi="方正仿宋_GB2312" w:eastAsia="方正仿宋_GB2312" w:cs="方正仿宋_GB2312"/>
          <w:sz w:val="30"/>
          <w:szCs w:val="30"/>
        </w:rPr>
      </w:pPr>
      <w:r>
        <w:rPr>
          <w:rFonts w:hint="eastAsia" w:ascii="方正仿宋_GB2312" w:hAnsi="仿宋" w:eastAsia="方正仿宋_GB2312" w:cs="仿宋"/>
          <w:sz w:val="30"/>
          <w:szCs w:val="30"/>
        </w:rPr>
        <mc:AlternateContent>
          <mc:Choice Requires="wps">
            <w:drawing>
              <wp:anchor distT="0" distB="0" distL="114300" distR="114300" simplePos="0" relativeHeight="251660288" behindDoc="0" locked="0" layoutInCell="1" allowOverlap="1">
                <wp:simplePos x="0" y="0"/>
                <wp:positionH relativeFrom="column">
                  <wp:posOffset>2559050</wp:posOffset>
                </wp:positionH>
                <wp:positionV relativeFrom="paragraph">
                  <wp:posOffset>205740</wp:posOffset>
                </wp:positionV>
                <wp:extent cx="2865755" cy="2667635"/>
                <wp:effectExtent l="0" t="0" r="14605" b="14605"/>
                <wp:wrapNone/>
                <wp:docPr id="13"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spacing w:line="360" w:lineRule="auto"/>
                              <w:ind w:firstLine="560"/>
                              <w:rPr>
                                <w:rFonts w:hint="eastAsia" w:ascii="方正仿宋_GB2312" w:hAnsi="仿宋" w:eastAsia="方正仿宋_GB2312" w:cs="仿宋"/>
                                <w:sz w:val="28"/>
                                <w:szCs w:val="28"/>
                                <w:lang w:eastAsia="zh-CN"/>
                              </w:rPr>
                            </w:pPr>
                            <w:r>
                              <w:rPr>
                                <w:rFonts w:hint="eastAsia" w:ascii="方正仿宋_GB2312" w:hAnsi="仿宋" w:eastAsia="方正仿宋_GB2312" w:cs="仿宋"/>
                                <w:sz w:val="28"/>
                                <w:szCs w:val="28"/>
                                <w:lang w:eastAsia="zh-CN"/>
                              </w:rPr>
                              <w:t>乙方</w:t>
                            </w:r>
                            <w:r>
                              <w:rPr>
                                <w:rFonts w:hint="eastAsia" w:ascii="方正仿宋_GB2312" w:hAnsi="仿宋" w:eastAsia="方正仿宋_GB2312" w:cs="仿宋"/>
                                <w:sz w:val="28"/>
                                <w:szCs w:val="28"/>
                              </w:rPr>
                              <w:t>：</w:t>
                            </w:r>
                            <w:r>
                              <w:rPr>
                                <w:rFonts w:hint="eastAsia" w:ascii="方正仿宋_GB2312" w:hAnsi="仿宋" w:eastAsia="方正仿宋_GB2312" w:cs="仿宋"/>
                                <w:sz w:val="28"/>
                                <w:szCs w:val="28"/>
                                <w:lang w:eastAsia="zh-CN"/>
                              </w:rPr>
                              <w:t>（</w:t>
                            </w:r>
                            <w:r>
                              <w:rPr>
                                <w:rFonts w:hint="eastAsia" w:ascii="方正仿宋_GB2312" w:hAnsi="仿宋" w:eastAsia="方正仿宋_GB2312" w:cs="仿宋"/>
                                <w:sz w:val="28"/>
                                <w:szCs w:val="28"/>
                              </w:rPr>
                              <w:t>公章</w:t>
                            </w:r>
                            <w:r>
                              <w:rPr>
                                <w:rFonts w:hint="eastAsia" w:ascii="方正仿宋_GB2312" w:hAnsi="仿宋" w:eastAsia="方正仿宋_GB2312" w:cs="仿宋"/>
                                <w:sz w:val="28"/>
                                <w:szCs w:val="28"/>
                                <w:lang w:eastAsia="zh-CN"/>
                              </w:rPr>
                              <w:t>）</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法定代表人或其委托代理人：（签字）</w:t>
                            </w:r>
                            <w:r>
                              <w:rPr>
                                <w:rFonts w:hint="eastAsia" w:ascii="方正仿宋_GB2312" w:hAnsi="仿宋" w:eastAsia="方正仿宋_GB2312" w:cs="仿宋"/>
                                <w:sz w:val="28"/>
                                <w:szCs w:val="28"/>
                                <w:u w:val="single"/>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地  址：</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电  话：</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sz w:val="28"/>
                                <w:szCs w:val="28"/>
                                <w:u w:val="single"/>
                              </w:rPr>
                            </w:pPr>
                            <w:r>
                              <w:rPr>
                                <w:rFonts w:hint="eastAsia" w:ascii="方正仿宋_GB2312" w:hAnsi="仿宋" w:eastAsia="方正仿宋_GB2312" w:cs="仿宋"/>
                                <w:sz w:val="28"/>
                                <w:szCs w:val="28"/>
                              </w:rPr>
                              <w:t>日  期：</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年</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月</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01.5pt;margin-top:16.2pt;height:210.05pt;width:225.65pt;z-index:251660288;mso-width-relative:page;mso-height-relative:page;" fillcolor="#FFFFFF" filled="t" stroked="f" coordsize="21600,21600" o:gfxdata="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Z30Q2AAAAAoBAAAPAAAAAAAAAAEAIAAAACIAAABk&#10;cnMvZG93bnJldi54bWxQSwECFAAUAAAACACHTuJA4h6z1c0BAACHAwAADgAAAAAAAAABACAAAAAn&#10;AQAAZHJzL2Uyb0RvYy54bWxQSwUGAAAAAAYABgBZAQAAZgUAAAAA&#10;">
                <v:fill on="t" focussize="0,0"/>
                <v:stroke on="f"/>
                <v:imagedata o:title=""/>
                <o:lock v:ext="edit" aspectratio="f"/>
                <v:textbox>
                  <w:txbxContent>
                    <w:p>
                      <w:pPr>
                        <w:spacing w:line="360" w:lineRule="auto"/>
                        <w:ind w:firstLine="560"/>
                        <w:rPr>
                          <w:rFonts w:hint="eastAsia" w:ascii="方正仿宋_GB2312" w:hAnsi="仿宋" w:eastAsia="方正仿宋_GB2312" w:cs="仿宋"/>
                          <w:sz w:val="28"/>
                          <w:szCs w:val="28"/>
                          <w:lang w:eastAsia="zh-CN"/>
                        </w:rPr>
                      </w:pPr>
                      <w:r>
                        <w:rPr>
                          <w:rFonts w:hint="eastAsia" w:ascii="方正仿宋_GB2312" w:hAnsi="仿宋" w:eastAsia="方正仿宋_GB2312" w:cs="仿宋"/>
                          <w:sz w:val="28"/>
                          <w:szCs w:val="28"/>
                          <w:lang w:eastAsia="zh-CN"/>
                        </w:rPr>
                        <w:t>乙方</w:t>
                      </w:r>
                      <w:r>
                        <w:rPr>
                          <w:rFonts w:hint="eastAsia" w:ascii="方正仿宋_GB2312" w:hAnsi="仿宋" w:eastAsia="方正仿宋_GB2312" w:cs="仿宋"/>
                          <w:sz w:val="28"/>
                          <w:szCs w:val="28"/>
                        </w:rPr>
                        <w:t>：</w:t>
                      </w:r>
                      <w:r>
                        <w:rPr>
                          <w:rFonts w:hint="eastAsia" w:ascii="方正仿宋_GB2312" w:hAnsi="仿宋" w:eastAsia="方正仿宋_GB2312" w:cs="仿宋"/>
                          <w:sz w:val="28"/>
                          <w:szCs w:val="28"/>
                          <w:lang w:eastAsia="zh-CN"/>
                        </w:rPr>
                        <w:t>（</w:t>
                      </w:r>
                      <w:r>
                        <w:rPr>
                          <w:rFonts w:hint="eastAsia" w:ascii="方正仿宋_GB2312" w:hAnsi="仿宋" w:eastAsia="方正仿宋_GB2312" w:cs="仿宋"/>
                          <w:sz w:val="28"/>
                          <w:szCs w:val="28"/>
                        </w:rPr>
                        <w:t>公章</w:t>
                      </w:r>
                      <w:r>
                        <w:rPr>
                          <w:rFonts w:hint="eastAsia" w:ascii="方正仿宋_GB2312" w:hAnsi="仿宋" w:eastAsia="方正仿宋_GB2312" w:cs="仿宋"/>
                          <w:sz w:val="28"/>
                          <w:szCs w:val="28"/>
                          <w:lang w:eastAsia="zh-CN"/>
                        </w:rPr>
                        <w:t>）</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法定代表人或其委托代理人：（签字）</w:t>
                      </w:r>
                      <w:r>
                        <w:rPr>
                          <w:rFonts w:hint="eastAsia" w:ascii="方正仿宋_GB2312" w:hAnsi="仿宋" w:eastAsia="方正仿宋_GB2312" w:cs="仿宋"/>
                          <w:sz w:val="28"/>
                          <w:szCs w:val="28"/>
                          <w:u w:val="single"/>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地  址：</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电  话：</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sz w:val="28"/>
                          <w:szCs w:val="28"/>
                          <w:u w:val="single"/>
                        </w:rPr>
                      </w:pPr>
                      <w:r>
                        <w:rPr>
                          <w:rFonts w:hint="eastAsia" w:ascii="方正仿宋_GB2312" w:hAnsi="仿宋" w:eastAsia="方正仿宋_GB2312" w:cs="仿宋"/>
                          <w:sz w:val="28"/>
                          <w:szCs w:val="28"/>
                        </w:rPr>
                        <w:t>日  期：</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年</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月</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日</w:t>
                      </w:r>
                    </w:p>
                  </w:txbxContent>
                </v:textbox>
              </v:shape>
            </w:pict>
          </mc:Fallback>
        </mc:AlternateContent>
      </w:r>
      <w:r>
        <w:rPr>
          <w:rFonts w:hint="eastAsia" w:ascii="方正仿宋_GB2312" w:hAnsi="仿宋" w:eastAsia="方正仿宋_GB2312" w:cs="仿宋"/>
          <w:sz w:val="30"/>
          <w:szCs w:val="30"/>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201295</wp:posOffset>
                </wp:positionV>
                <wp:extent cx="2865755" cy="2677795"/>
                <wp:effectExtent l="0" t="0" r="14605" b="4445"/>
                <wp:wrapNone/>
                <wp:docPr id="14" name="文本框 10"/>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wps:spPr>
                      <wps:txbx>
                        <w:txbxContent>
                          <w:p>
                            <w:pPr>
                              <w:spacing w:line="360" w:lineRule="auto"/>
                              <w:ind w:firstLine="560"/>
                              <w:rPr>
                                <w:rFonts w:hint="eastAsia" w:ascii="方正仿宋_GB2312" w:hAnsi="仿宋" w:eastAsia="方正仿宋_GB2312" w:cs="仿宋"/>
                                <w:sz w:val="28"/>
                                <w:szCs w:val="28"/>
                                <w:lang w:eastAsia="zh-CN"/>
                              </w:rPr>
                            </w:pPr>
                            <w:r>
                              <w:rPr>
                                <w:rFonts w:hint="eastAsia" w:ascii="方正仿宋_GB2312" w:hAnsi="仿宋" w:eastAsia="方正仿宋_GB2312" w:cs="仿宋"/>
                                <w:sz w:val="28"/>
                                <w:szCs w:val="28"/>
                                <w:lang w:eastAsia="zh-CN"/>
                              </w:rPr>
                              <w:t>甲方</w:t>
                            </w:r>
                            <w:r>
                              <w:rPr>
                                <w:rFonts w:hint="eastAsia" w:ascii="方正仿宋_GB2312" w:hAnsi="仿宋" w:eastAsia="方正仿宋_GB2312" w:cs="仿宋"/>
                                <w:sz w:val="28"/>
                                <w:szCs w:val="28"/>
                              </w:rPr>
                              <w:t>：</w:t>
                            </w:r>
                            <w:r>
                              <w:rPr>
                                <w:rFonts w:hint="eastAsia" w:ascii="方正仿宋_GB2312" w:hAnsi="仿宋" w:eastAsia="方正仿宋_GB2312" w:cs="仿宋"/>
                                <w:sz w:val="28"/>
                                <w:szCs w:val="28"/>
                                <w:lang w:eastAsia="zh-CN"/>
                              </w:rPr>
                              <w:t>（</w:t>
                            </w:r>
                            <w:r>
                              <w:rPr>
                                <w:rFonts w:hint="eastAsia" w:ascii="方正仿宋_GB2312" w:hAnsi="仿宋" w:eastAsia="方正仿宋_GB2312" w:cs="仿宋"/>
                                <w:sz w:val="28"/>
                                <w:szCs w:val="28"/>
                              </w:rPr>
                              <w:t>公章</w:t>
                            </w:r>
                            <w:r>
                              <w:rPr>
                                <w:rFonts w:hint="eastAsia" w:ascii="方正仿宋_GB2312" w:hAnsi="仿宋" w:eastAsia="方正仿宋_GB2312" w:cs="仿宋"/>
                                <w:sz w:val="28"/>
                                <w:szCs w:val="28"/>
                                <w:lang w:eastAsia="zh-CN"/>
                              </w:rPr>
                              <w:t>）</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法定代表人或其委托代理人：（签字）</w:t>
                            </w:r>
                            <w:r>
                              <w:rPr>
                                <w:rFonts w:hint="eastAsia" w:ascii="方正仿宋_GB2312" w:hAnsi="仿宋" w:eastAsia="方正仿宋_GB2312" w:cs="仿宋"/>
                                <w:sz w:val="28"/>
                                <w:szCs w:val="28"/>
                                <w:u w:val="single"/>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地  址：</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电  话：</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rFonts w:ascii="方正仿宋_GB2312" w:eastAsia="方正仿宋_GB2312"/>
                                <w:sz w:val="28"/>
                                <w:szCs w:val="28"/>
                                <w:u w:val="single"/>
                              </w:rPr>
                            </w:pPr>
                            <w:r>
                              <w:rPr>
                                <w:rFonts w:hint="eastAsia" w:ascii="方正仿宋_GB2312" w:hAnsi="仿宋" w:eastAsia="方正仿宋_GB2312" w:cs="仿宋"/>
                                <w:sz w:val="28"/>
                                <w:szCs w:val="28"/>
                              </w:rPr>
                              <w:t>日  期：</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年</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月</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22.6pt;margin-top:15.85pt;height:210.85pt;width:225.65pt;z-index:251659264;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Tumu2QAAAAoBAAAPAAAAAAAAAAEAIAAAACIAAABk&#10;cnMvZG93bnJldi54bWxQSwECFAAUAAAACACHTuJAIw+wEswBAACIAwAADgAAAAAAAAABACAAAAAo&#10;AQAAZHJzL2Uyb0RvYy54bWxQSwUGAAAAAAYABgBZAQAAZgUAAAAA&#10;">
                <v:fill on="t" focussize="0,0"/>
                <v:stroke on="f"/>
                <v:imagedata o:title=""/>
                <o:lock v:ext="edit" aspectratio="f"/>
                <v:textbox>
                  <w:txbxContent>
                    <w:p>
                      <w:pPr>
                        <w:spacing w:line="360" w:lineRule="auto"/>
                        <w:ind w:firstLine="560"/>
                        <w:rPr>
                          <w:rFonts w:hint="eastAsia" w:ascii="方正仿宋_GB2312" w:hAnsi="仿宋" w:eastAsia="方正仿宋_GB2312" w:cs="仿宋"/>
                          <w:sz w:val="28"/>
                          <w:szCs w:val="28"/>
                          <w:lang w:eastAsia="zh-CN"/>
                        </w:rPr>
                      </w:pPr>
                      <w:r>
                        <w:rPr>
                          <w:rFonts w:hint="eastAsia" w:ascii="方正仿宋_GB2312" w:hAnsi="仿宋" w:eastAsia="方正仿宋_GB2312" w:cs="仿宋"/>
                          <w:sz w:val="28"/>
                          <w:szCs w:val="28"/>
                          <w:lang w:eastAsia="zh-CN"/>
                        </w:rPr>
                        <w:t>甲方</w:t>
                      </w:r>
                      <w:r>
                        <w:rPr>
                          <w:rFonts w:hint="eastAsia" w:ascii="方正仿宋_GB2312" w:hAnsi="仿宋" w:eastAsia="方正仿宋_GB2312" w:cs="仿宋"/>
                          <w:sz w:val="28"/>
                          <w:szCs w:val="28"/>
                        </w:rPr>
                        <w:t>：</w:t>
                      </w:r>
                      <w:r>
                        <w:rPr>
                          <w:rFonts w:hint="eastAsia" w:ascii="方正仿宋_GB2312" w:hAnsi="仿宋" w:eastAsia="方正仿宋_GB2312" w:cs="仿宋"/>
                          <w:sz w:val="28"/>
                          <w:szCs w:val="28"/>
                          <w:lang w:eastAsia="zh-CN"/>
                        </w:rPr>
                        <w:t>（</w:t>
                      </w:r>
                      <w:r>
                        <w:rPr>
                          <w:rFonts w:hint="eastAsia" w:ascii="方正仿宋_GB2312" w:hAnsi="仿宋" w:eastAsia="方正仿宋_GB2312" w:cs="仿宋"/>
                          <w:sz w:val="28"/>
                          <w:szCs w:val="28"/>
                        </w:rPr>
                        <w:t>公章</w:t>
                      </w:r>
                      <w:r>
                        <w:rPr>
                          <w:rFonts w:hint="eastAsia" w:ascii="方正仿宋_GB2312" w:hAnsi="仿宋" w:eastAsia="方正仿宋_GB2312" w:cs="仿宋"/>
                          <w:sz w:val="28"/>
                          <w:szCs w:val="28"/>
                          <w:lang w:eastAsia="zh-CN"/>
                        </w:rPr>
                        <w:t>）</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法定代表人或其委托代理人：（签字）</w:t>
                      </w:r>
                      <w:r>
                        <w:rPr>
                          <w:rFonts w:hint="eastAsia" w:ascii="方正仿宋_GB2312" w:hAnsi="仿宋" w:eastAsia="方正仿宋_GB2312" w:cs="仿宋"/>
                          <w:sz w:val="28"/>
                          <w:szCs w:val="28"/>
                          <w:u w:val="single"/>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地  址：</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rFonts w:ascii="方正仿宋_GB2312" w:hAnsi="仿宋" w:eastAsia="方正仿宋_GB2312" w:cs="仿宋"/>
                          <w:sz w:val="28"/>
                          <w:szCs w:val="28"/>
                          <w:u w:val="single"/>
                        </w:rPr>
                      </w:pPr>
                      <w:r>
                        <w:rPr>
                          <w:rFonts w:hint="eastAsia" w:ascii="方正仿宋_GB2312" w:hAnsi="仿宋" w:eastAsia="方正仿宋_GB2312" w:cs="仿宋"/>
                          <w:sz w:val="28"/>
                          <w:szCs w:val="28"/>
                        </w:rPr>
                        <w:t>电  话：</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rPr>
                        <w:t xml:space="preserve"> </w:t>
                      </w:r>
                    </w:p>
                    <w:p>
                      <w:pPr>
                        <w:spacing w:line="360" w:lineRule="auto"/>
                        <w:ind w:firstLine="560"/>
                        <w:rPr>
                          <w:rFonts w:ascii="方正仿宋_GB2312" w:eastAsia="方正仿宋_GB2312"/>
                          <w:sz w:val="28"/>
                          <w:szCs w:val="28"/>
                          <w:u w:val="single"/>
                        </w:rPr>
                      </w:pPr>
                      <w:r>
                        <w:rPr>
                          <w:rFonts w:hint="eastAsia" w:ascii="方正仿宋_GB2312" w:hAnsi="仿宋" w:eastAsia="方正仿宋_GB2312" w:cs="仿宋"/>
                          <w:sz w:val="28"/>
                          <w:szCs w:val="28"/>
                        </w:rPr>
                        <w:t>日  期：</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年</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月</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single"/>
                          <w:lang w:val="en-US" w:eastAsia="zh-CN"/>
                        </w:rPr>
                        <w:t xml:space="preserve"> </w:t>
                      </w:r>
                      <w:r>
                        <w:rPr>
                          <w:rFonts w:hint="eastAsia" w:ascii="方正仿宋_GB2312" w:hAnsi="仿宋" w:eastAsia="方正仿宋_GB2312" w:cs="仿宋"/>
                          <w:sz w:val="28"/>
                          <w:szCs w:val="28"/>
                          <w:u w:val="single"/>
                        </w:rPr>
                        <w:t xml:space="preserve"> </w:t>
                      </w:r>
                      <w:r>
                        <w:rPr>
                          <w:rFonts w:hint="eastAsia" w:ascii="方正仿宋_GB2312" w:hAnsi="仿宋" w:eastAsia="方正仿宋_GB2312" w:cs="仿宋"/>
                          <w:sz w:val="28"/>
                          <w:szCs w:val="28"/>
                          <w:u w:val="none"/>
                        </w:rPr>
                        <w:t>日</w:t>
                      </w:r>
                    </w:p>
                  </w:txbxContent>
                </v:textbox>
              </v:shape>
            </w:pict>
          </mc:Fallback>
        </mc:AlternateContent>
      </w:r>
    </w:p>
    <w:p>
      <w:pPr>
        <w:rPr>
          <w:rFonts w:ascii="方正仿宋_GB2312" w:hAnsi="方正仿宋_GB2312" w:eastAsia="方正仿宋_GB2312" w:cs="方正仿宋_GB2312"/>
          <w:sz w:val="30"/>
          <w:szCs w:val="30"/>
        </w:rPr>
      </w:pPr>
    </w:p>
    <w:p>
      <w:pPr>
        <w:pStyle w:val="3"/>
        <w:tabs>
          <w:tab w:val="left" w:pos="995"/>
        </w:tabs>
        <w:spacing w:before="186" w:line="360" w:lineRule="auto"/>
        <w:ind w:right="112"/>
        <w:jc w:val="both"/>
        <w:rPr>
          <w:rFonts w:hint="eastAsia" w:ascii="仿宋_GB2312" w:hAnsi="仿宋_GB2312" w:eastAsia="仿宋_GB2312" w:cs="仿宋_GB2312"/>
          <w:color w:val="000000"/>
          <w:kern w:val="2"/>
          <w:sz w:val="30"/>
          <w:szCs w:val="30"/>
          <w:lang w:val="en-US" w:eastAsia="zh-CN" w:bidi="ar-SA"/>
        </w:rPr>
        <w:sectPr>
          <w:pgSz w:w="11906" w:h="16838"/>
          <w:pgMar w:top="1440" w:right="1800" w:bottom="1440" w:left="1800" w:header="720" w:footer="720" w:gutter="0"/>
          <w:cols w:space="720" w:num="1"/>
        </w:sectPr>
      </w:pPr>
    </w:p>
    <w:tbl>
      <w:tblPr>
        <w:tblStyle w:val="4"/>
        <w:tblW w:w="8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514"/>
        <w:gridCol w:w="2466"/>
        <w:gridCol w:w="1848"/>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6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绿化养护验收表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验收部位</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验收时间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栽植基础工程养护情况</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项目内容</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验收情况和结论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1、乔木</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2、灌木</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3、绿篱</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4、草坪</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5、花坛及地被</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6、园林基础设施</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9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rPr>
            </w:pPr>
            <w:r>
              <w:rPr>
                <w:rFonts w:hint="eastAsia"/>
                <w:lang w:val="en-US" w:eastAsia="zh-CN"/>
              </w:rPr>
              <w:t>建设单位意见：</w:t>
            </w:r>
          </w:p>
          <w:p>
            <w:pPr>
              <w:keepNext w:val="0"/>
              <w:keepLines w:val="0"/>
              <w:widowControl/>
              <w:suppressLineNumbers w:val="0"/>
              <w:jc w:val="left"/>
              <w:textAlignment w:val="top"/>
              <w:rPr>
                <w:rFonts w:hint="eastAsia"/>
              </w:rPr>
            </w:pPr>
          </w:p>
          <w:p>
            <w:pPr>
              <w:pStyle w:val="2"/>
              <w:rPr>
                <w:rFonts w:hint="eastAsia"/>
              </w:rPr>
            </w:pPr>
          </w:p>
          <w:p>
            <w:pPr>
              <w:pStyle w:val="2"/>
              <w:rPr>
                <w:rFonts w:hint="eastAsia"/>
              </w:rPr>
            </w:pPr>
          </w:p>
          <w:p>
            <w:pPr>
              <w:wordWrap w:val="0"/>
              <w:jc w:val="right"/>
              <w:rPr>
                <w:rFonts w:hint="default" w:eastAsiaTheme="minorEastAsia"/>
                <w:lang w:val="en-US" w:eastAsia="zh-CN"/>
              </w:rPr>
            </w:pPr>
            <w:r>
              <w:rPr>
                <w:rFonts w:hint="eastAsia"/>
                <w:lang w:val="en-US" w:eastAsia="zh-CN"/>
              </w:rPr>
              <w:t xml:space="preserve">工地代表（签名）：        </w:t>
            </w:r>
          </w:p>
          <w:p>
            <w:pPr>
              <w:ind w:firstLine="7260" w:firstLineChars="3300"/>
              <w:rPr>
                <w:rFonts w:hint="default" w:eastAsia="宋体"/>
                <w:lang w:val="en-US" w:eastAsia="zh-CN"/>
              </w:rPr>
            </w:pPr>
            <w:r>
              <w:rPr>
                <w:rFonts w:hint="eastAsia" w:ascii="宋体" w:hAnsi="宋体" w:cs="宋体"/>
                <w:i w:val="0"/>
                <w:iCs w:val="0"/>
                <w:color w:val="000000"/>
                <w:sz w:val="22"/>
                <w:szCs w:val="22"/>
                <w:u w:val="none"/>
                <w:lang w:val="en-US" w:eastAsia="zh-CN"/>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89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lang w:val="en-US" w:eastAsia="zh-CN"/>
              </w:rPr>
            </w:pPr>
            <w:r>
              <w:rPr>
                <w:rFonts w:hint="eastAsia"/>
                <w:lang w:val="en-US" w:eastAsia="zh-CN"/>
              </w:rPr>
              <w:t>园林绿化主管部门意见：</w:t>
            </w:r>
          </w:p>
          <w:p>
            <w:pPr>
              <w:pStyle w:val="6"/>
              <w:rPr>
                <w:rFonts w:hint="eastAsia" w:ascii="宋体" w:hAnsi="宋体" w:cs="宋体"/>
                <w:i w:val="0"/>
                <w:iCs w:val="0"/>
                <w:color w:val="000000"/>
                <w:sz w:val="22"/>
                <w:szCs w:val="22"/>
                <w:u w:val="none"/>
                <w:lang w:val="en-US" w:eastAsia="zh-CN"/>
              </w:rPr>
            </w:pPr>
          </w:p>
          <w:p>
            <w:pPr>
              <w:rPr>
                <w:rFonts w:hint="eastAsia"/>
              </w:rPr>
            </w:pPr>
          </w:p>
          <w:p>
            <w:pPr>
              <w:pStyle w:val="6"/>
              <w:rPr>
                <w:rFonts w:hint="eastAsia"/>
              </w:rPr>
            </w:pPr>
          </w:p>
          <w:p>
            <w:pPr>
              <w:pStyle w:val="6"/>
              <w:rPr>
                <w:rFonts w:hint="eastAsia"/>
              </w:rPr>
            </w:pPr>
          </w:p>
          <w:p>
            <w:pPr>
              <w:pStyle w:val="6"/>
              <w:rPr>
                <w:rFonts w:hint="eastAsia"/>
              </w:rPr>
            </w:pPr>
          </w:p>
          <w:p>
            <w:pPr>
              <w:pStyle w:val="6"/>
              <w:wordWrap w:val="0"/>
              <w:jc w:val="right"/>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年  月  日   </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628A3"/>
    <w:multiLevelType w:val="singleLevel"/>
    <w:tmpl w:val="E61628A3"/>
    <w:lvl w:ilvl="0" w:tentative="0">
      <w:start w:val="7"/>
      <w:numFmt w:val="chineseCounting"/>
      <w:suff w:val="nothing"/>
      <w:lvlText w:val="%1、"/>
      <w:lvlJc w:val="left"/>
      <w:pPr>
        <w:ind w:left="60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zdjYWYxZmZmYTk3YmU0MWYwYzZhOGJjZGE0MGQifQ=="/>
  </w:docVars>
  <w:rsids>
    <w:rsidRoot w:val="75343149"/>
    <w:rsid w:val="7534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after="120"/>
      <w:jc w:val="left"/>
    </w:pPr>
    <w:rPr>
      <w:rFonts w:ascii="Calibri" w:hAnsi="Calibri" w:cs="Calibri"/>
      <w:sz w:val="20"/>
      <w:szCs w:val="20"/>
      <w:u w:val="single"/>
    </w:rPr>
  </w:style>
  <w:style w:type="paragraph" w:styleId="3">
    <w:name w:val="Body Text"/>
    <w:basedOn w:val="1"/>
    <w:unhideWhenUsed/>
    <w:qFormat/>
    <w:uiPriority w:val="0"/>
    <w:rPr>
      <w:rFonts w:eastAsia="黑体"/>
      <w:b/>
      <w:bCs/>
      <w:sz w:val="28"/>
      <w:szCs w:val="24"/>
    </w:rPr>
  </w:style>
  <w:style w:type="paragraph" w:customStyle="1" w:styleId="6">
    <w:name w:val="NormalIndent"/>
    <w:basedOn w:val="1"/>
    <w:qFormat/>
    <w:uiPriority w:val="0"/>
    <w:pPr>
      <w:widowControl/>
      <w:spacing w:line="312" w:lineRule="atLeast"/>
      <w:ind w:firstLine="420"/>
      <w:textAlignment w:val="baseline"/>
    </w:pPr>
    <w:rPr>
      <w:kern w:val="0"/>
    </w:rPr>
  </w:style>
  <w:style w:type="paragraph" w:styleId="7">
    <w:name w:val="List Paragraph"/>
    <w:basedOn w:val="1"/>
    <w:qFormat/>
    <w:uiPriority w:val="1"/>
    <w:pPr>
      <w:spacing w:before="54"/>
      <w:ind w:left="888" w:hanging="36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2023-01-03T07:57:00Z</dcterms:created>
  <dc:creator>Rui</dc:creator>
  <cp:lastModifiedBy>Rui</cp:lastModifiedBy>
  <dcterms:modified xsi:type="dcterms:W3CDTF">2023-01-03T07:58:02Z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A4244DDAAFF4487F959D0BB6CD5424B6</vt:lpwstr>
  </property>
</Properties>
</file>